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539"/>
        <w:gridCol w:w="3657"/>
        <w:gridCol w:w="2390"/>
      </w:tblGrid>
      <w:tr w:rsidR="0091035B" w:rsidRPr="0091035B" w14:paraId="7CBAECFF" w14:textId="77777777" w:rsidTr="0091035B">
        <w:tc>
          <w:tcPr>
            <w:tcW w:w="9586" w:type="dxa"/>
            <w:gridSpan w:val="3"/>
          </w:tcPr>
          <w:p w14:paraId="114770B1" w14:textId="77777777" w:rsidR="0091035B" w:rsidRPr="0091035B" w:rsidRDefault="0091035B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5B">
              <w:rPr>
                <w:rFonts w:ascii="Arial" w:hAnsi="Arial" w:cs="Arial"/>
                <w:b/>
                <w:sz w:val="20"/>
                <w:szCs w:val="20"/>
              </w:rPr>
              <w:t>MMDx-Heart Collaborators</w:t>
            </w:r>
          </w:p>
        </w:tc>
      </w:tr>
      <w:tr w:rsidR="0091035B" w:rsidRPr="0091035B" w14:paraId="78A6D1EB" w14:textId="77777777" w:rsidTr="00FA144D">
        <w:tc>
          <w:tcPr>
            <w:tcW w:w="3539" w:type="dxa"/>
          </w:tcPr>
          <w:p w14:paraId="2A22E368" w14:textId="77777777" w:rsidR="0091035B" w:rsidRPr="0091035B" w:rsidRDefault="0091035B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5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657" w:type="dxa"/>
          </w:tcPr>
          <w:p w14:paraId="177ACE7F" w14:textId="77777777" w:rsidR="0091035B" w:rsidRPr="0091035B" w:rsidRDefault="0091035B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5B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390" w:type="dxa"/>
          </w:tcPr>
          <w:p w14:paraId="5D509D13" w14:textId="77777777" w:rsidR="0091035B" w:rsidRPr="0091035B" w:rsidRDefault="0091035B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5B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</w:tr>
      <w:tr w:rsidR="0091035B" w:rsidRPr="0091035B" w14:paraId="6342DFF8" w14:textId="77777777" w:rsidTr="00FA144D">
        <w:tc>
          <w:tcPr>
            <w:tcW w:w="3539" w:type="dxa"/>
          </w:tcPr>
          <w:p w14:paraId="32D0136A" w14:textId="77777777" w:rsidR="0091035B" w:rsidRPr="0091035B" w:rsidRDefault="0091035B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Daniel Kim</w:t>
            </w:r>
          </w:p>
        </w:tc>
        <w:tc>
          <w:tcPr>
            <w:tcW w:w="3657" w:type="dxa"/>
            <w:vAlign w:val="center"/>
          </w:tcPr>
          <w:p w14:paraId="7385AAD6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University of Alberta</w:t>
            </w:r>
          </w:p>
        </w:tc>
        <w:tc>
          <w:tcPr>
            <w:tcW w:w="2390" w:type="dxa"/>
            <w:vAlign w:val="center"/>
          </w:tcPr>
          <w:p w14:paraId="69F7D212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Edmonton, AB, Canada</w:t>
            </w:r>
          </w:p>
        </w:tc>
      </w:tr>
      <w:tr w:rsidR="0091035B" w:rsidRPr="0091035B" w14:paraId="73320A1E" w14:textId="77777777" w:rsidTr="00FA144D">
        <w:tc>
          <w:tcPr>
            <w:tcW w:w="3539" w:type="dxa"/>
          </w:tcPr>
          <w:p w14:paraId="1797085C" w14:textId="7A1B92E2" w:rsidR="0091035B" w:rsidRPr="0091035B" w:rsidRDefault="0091035B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Jon Kobashigawa</w:t>
            </w:r>
            <w:r w:rsidR="00FA144D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FA144D" w:rsidRPr="00FA144D">
              <w:rPr>
                <w:rFonts w:ascii="Arial" w:hAnsi="Arial" w:cs="Arial"/>
                <w:sz w:val="20"/>
                <w:szCs w:val="20"/>
              </w:rPr>
              <w:t>Jignesh Patel</w:t>
            </w:r>
          </w:p>
        </w:tc>
        <w:tc>
          <w:tcPr>
            <w:tcW w:w="3657" w:type="dxa"/>
            <w:vAlign w:val="center"/>
          </w:tcPr>
          <w:p w14:paraId="18286E0B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Cedars-Sinai Medical Center</w:t>
            </w:r>
          </w:p>
        </w:tc>
        <w:tc>
          <w:tcPr>
            <w:tcW w:w="2390" w:type="dxa"/>
            <w:vAlign w:val="center"/>
          </w:tcPr>
          <w:p w14:paraId="62124D72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Los Angeles, CA, USA</w:t>
            </w:r>
          </w:p>
        </w:tc>
      </w:tr>
      <w:tr w:rsidR="0091035B" w:rsidRPr="0091035B" w14:paraId="11AE2956" w14:textId="77777777" w:rsidTr="00FA144D">
        <w:tc>
          <w:tcPr>
            <w:tcW w:w="3539" w:type="dxa"/>
          </w:tcPr>
          <w:p w14:paraId="61BB1CD4" w14:textId="77777777" w:rsidR="0091035B" w:rsidRPr="0091035B" w:rsidRDefault="0091035B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Josef Stehlik</w:t>
            </w:r>
          </w:p>
        </w:tc>
        <w:tc>
          <w:tcPr>
            <w:tcW w:w="3657" w:type="dxa"/>
            <w:vAlign w:val="center"/>
          </w:tcPr>
          <w:p w14:paraId="624DDBA3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University of Utah</w:t>
            </w:r>
          </w:p>
        </w:tc>
        <w:tc>
          <w:tcPr>
            <w:tcW w:w="2390" w:type="dxa"/>
            <w:vAlign w:val="center"/>
          </w:tcPr>
          <w:p w14:paraId="5FEFE843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Salt Lake City, UT, USA</w:t>
            </w:r>
          </w:p>
        </w:tc>
      </w:tr>
      <w:tr w:rsidR="003F0C8A" w:rsidRPr="0091035B" w14:paraId="142CEA3C" w14:textId="77777777" w:rsidTr="00FA144D">
        <w:tc>
          <w:tcPr>
            <w:tcW w:w="3539" w:type="dxa"/>
          </w:tcPr>
          <w:p w14:paraId="6174774C" w14:textId="77777777" w:rsidR="003F0C8A" w:rsidRPr="0091035B" w:rsidRDefault="003F0C8A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Mario Deng</w:t>
            </w:r>
          </w:p>
        </w:tc>
        <w:tc>
          <w:tcPr>
            <w:tcW w:w="3657" w:type="dxa"/>
            <w:vMerge w:val="restart"/>
            <w:vAlign w:val="center"/>
          </w:tcPr>
          <w:p w14:paraId="4C117B25" w14:textId="332D93BA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University of California Los Angeles</w:t>
            </w:r>
          </w:p>
        </w:tc>
        <w:tc>
          <w:tcPr>
            <w:tcW w:w="2390" w:type="dxa"/>
            <w:vMerge w:val="restart"/>
            <w:vAlign w:val="center"/>
          </w:tcPr>
          <w:p w14:paraId="55AE20CB" w14:textId="3A2B39F8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Los Angeles, CA, USA</w:t>
            </w:r>
          </w:p>
        </w:tc>
      </w:tr>
      <w:tr w:rsidR="003F0C8A" w:rsidRPr="0091035B" w14:paraId="520F4109" w14:textId="77777777" w:rsidTr="00FA144D">
        <w:tc>
          <w:tcPr>
            <w:tcW w:w="3539" w:type="dxa"/>
          </w:tcPr>
          <w:p w14:paraId="1A22B526" w14:textId="77777777" w:rsidR="003F0C8A" w:rsidRPr="0091035B" w:rsidRDefault="003F0C8A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Martin Cadeiras</w:t>
            </w:r>
          </w:p>
        </w:tc>
        <w:tc>
          <w:tcPr>
            <w:tcW w:w="3657" w:type="dxa"/>
            <w:vMerge/>
            <w:vAlign w:val="center"/>
          </w:tcPr>
          <w:p w14:paraId="408C32DE" w14:textId="123AE096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Merge/>
            <w:vAlign w:val="center"/>
          </w:tcPr>
          <w:p w14:paraId="5D88541A" w14:textId="267DB189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8A" w:rsidRPr="0091035B" w14:paraId="61A35F39" w14:textId="77777777" w:rsidTr="00FA144D">
        <w:tc>
          <w:tcPr>
            <w:tcW w:w="3539" w:type="dxa"/>
          </w:tcPr>
          <w:p w14:paraId="2E3EDD13" w14:textId="77777777" w:rsidR="003F0C8A" w:rsidRPr="0091035B" w:rsidRDefault="003F0C8A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Eugene Depasquale</w:t>
            </w:r>
          </w:p>
        </w:tc>
        <w:tc>
          <w:tcPr>
            <w:tcW w:w="3657" w:type="dxa"/>
            <w:vMerge/>
            <w:vAlign w:val="center"/>
          </w:tcPr>
          <w:p w14:paraId="3CB3DD79" w14:textId="41270CB3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Merge/>
            <w:vAlign w:val="center"/>
          </w:tcPr>
          <w:p w14:paraId="5B442DF1" w14:textId="70196F05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35B" w:rsidRPr="0091035B" w14:paraId="4AE7BF66" w14:textId="77777777" w:rsidTr="00FA144D">
        <w:tc>
          <w:tcPr>
            <w:tcW w:w="3539" w:type="dxa"/>
          </w:tcPr>
          <w:p w14:paraId="53890464" w14:textId="77777777" w:rsidR="0091035B" w:rsidRPr="0091035B" w:rsidRDefault="0091035B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Keyur Shah</w:t>
            </w:r>
          </w:p>
        </w:tc>
        <w:tc>
          <w:tcPr>
            <w:tcW w:w="3657" w:type="dxa"/>
            <w:vAlign w:val="center"/>
          </w:tcPr>
          <w:p w14:paraId="4A7A65BE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Virginia Commonwealth University</w:t>
            </w:r>
          </w:p>
        </w:tc>
        <w:tc>
          <w:tcPr>
            <w:tcW w:w="2390" w:type="dxa"/>
            <w:vAlign w:val="center"/>
          </w:tcPr>
          <w:p w14:paraId="549DF5B3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Richmond, VA, USA</w:t>
            </w:r>
          </w:p>
        </w:tc>
      </w:tr>
      <w:tr w:rsidR="0091035B" w:rsidRPr="0091035B" w14:paraId="08326F4A" w14:textId="77777777" w:rsidTr="00FA144D">
        <w:tc>
          <w:tcPr>
            <w:tcW w:w="3539" w:type="dxa"/>
          </w:tcPr>
          <w:p w14:paraId="37A6910F" w14:textId="77777777" w:rsidR="0091035B" w:rsidRPr="0091035B" w:rsidRDefault="0091035B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Luciano Potena</w:t>
            </w:r>
          </w:p>
        </w:tc>
        <w:tc>
          <w:tcPr>
            <w:tcW w:w="3657" w:type="dxa"/>
            <w:vAlign w:val="center"/>
          </w:tcPr>
          <w:p w14:paraId="0C17C099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University of Bologna</w:t>
            </w:r>
          </w:p>
        </w:tc>
        <w:tc>
          <w:tcPr>
            <w:tcW w:w="2390" w:type="dxa"/>
            <w:vAlign w:val="center"/>
          </w:tcPr>
          <w:p w14:paraId="06446063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Bologna, Italy</w:t>
            </w:r>
          </w:p>
        </w:tc>
      </w:tr>
      <w:tr w:rsidR="0091035B" w:rsidRPr="0091035B" w14:paraId="1D8A79E3" w14:textId="77777777" w:rsidTr="00FA144D">
        <w:tc>
          <w:tcPr>
            <w:tcW w:w="3539" w:type="dxa"/>
          </w:tcPr>
          <w:p w14:paraId="11E41BA3" w14:textId="77777777" w:rsidR="0091035B" w:rsidRPr="0091035B" w:rsidRDefault="0091035B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Marisa Crespo</w:t>
            </w:r>
          </w:p>
        </w:tc>
        <w:tc>
          <w:tcPr>
            <w:tcW w:w="3657" w:type="dxa"/>
            <w:vAlign w:val="center"/>
          </w:tcPr>
          <w:p w14:paraId="77050711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A Coruña University Hospital</w:t>
            </w:r>
          </w:p>
        </w:tc>
        <w:tc>
          <w:tcPr>
            <w:tcW w:w="2390" w:type="dxa"/>
            <w:vAlign w:val="center"/>
          </w:tcPr>
          <w:p w14:paraId="16ED02A0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A Coruña, Spain</w:t>
            </w:r>
          </w:p>
        </w:tc>
      </w:tr>
      <w:tr w:rsidR="003F0C8A" w:rsidRPr="0091035B" w14:paraId="0EB6AE26" w14:textId="77777777" w:rsidTr="00FA144D">
        <w:tc>
          <w:tcPr>
            <w:tcW w:w="3539" w:type="dxa"/>
          </w:tcPr>
          <w:p w14:paraId="6D6BDF59" w14:textId="77777777" w:rsidR="003F0C8A" w:rsidRPr="0091035B" w:rsidRDefault="003F0C8A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Andreas Zuckermann</w:t>
            </w:r>
          </w:p>
        </w:tc>
        <w:tc>
          <w:tcPr>
            <w:tcW w:w="3657" w:type="dxa"/>
            <w:vMerge w:val="restart"/>
            <w:vAlign w:val="center"/>
          </w:tcPr>
          <w:p w14:paraId="5E645B1B" w14:textId="76892799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Medical University of Vienna</w:t>
            </w:r>
          </w:p>
        </w:tc>
        <w:tc>
          <w:tcPr>
            <w:tcW w:w="2390" w:type="dxa"/>
            <w:vMerge w:val="restart"/>
            <w:vAlign w:val="center"/>
          </w:tcPr>
          <w:p w14:paraId="4B080BBA" w14:textId="06C12168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Vienna, Austria</w:t>
            </w:r>
          </w:p>
        </w:tc>
      </w:tr>
      <w:tr w:rsidR="003F0C8A" w:rsidRPr="0091035B" w14:paraId="353FD9DE" w14:textId="77777777" w:rsidTr="00FA144D">
        <w:tc>
          <w:tcPr>
            <w:tcW w:w="3539" w:type="dxa"/>
          </w:tcPr>
          <w:p w14:paraId="1143978A" w14:textId="77777777" w:rsidR="003F0C8A" w:rsidRPr="0091035B" w:rsidRDefault="003F0C8A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Arezu Zuckermann-Aliabadi</w:t>
            </w:r>
          </w:p>
        </w:tc>
        <w:tc>
          <w:tcPr>
            <w:tcW w:w="3657" w:type="dxa"/>
            <w:vMerge/>
            <w:vAlign w:val="center"/>
          </w:tcPr>
          <w:p w14:paraId="6919314B" w14:textId="12CF6FD2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Merge/>
            <w:vAlign w:val="center"/>
          </w:tcPr>
          <w:p w14:paraId="0684F1E0" w14:textId="16DE7301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8A" w:rsidRPr="0091035B" w14:paraId="24575C29" w14:textId="77777777" w:rsidTr="00FA144D">
        <w:tc>
          <w:tcPr>
            <w:tcW w:w="3539" w:type="dxa"/>
          </w:tcPr>
          <w:p w14:paraId="6D95FC07" w14:textId="77777777" w:rsidR="003F0C8A" w:rsidRPr="0091035B" w:rsidRDefault="003F0C8A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Johannes Gökler</w:t>
            </w:r>
          </w:p>
        </w:tc>
        <w:tc>
          <w:tcPr>
            <w:tcW w:w="3657" w:type="dxa"/>
            <w:vMerge/>
            <w:vAlign w:val="center"/>
          </w:tcPr>
          <w:p w14:paraId="2DF28557" w14:textId="2122274F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Merge/>
            <w:vAlign w:val="center"/>
          </w:tcPr>
          <w:p w14:paraId="4BF22A8E" w14:textId="4ACCF2E9" w:rsidR="003F0C8A" w:rsidRPr="0091035B" w:rsidRDefault="003F0C8A" w:rsidP="003F0C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35B" w:rsidRPr="0091035B" w14:paraId="4DDBBAE5" w14:textId="77777777" w:rsidTr="00FA144D">
        <w:tc>
          <w:tcPr>
            <w:tcW w:w="3539" w:type="dxa"/>
          </w:tcPr>
          <w:p w14:paraId="46774AD0" w14:textId="77777777" w:rsidR="0091035B" w:rsidRPr="0091035B" w:rsidRDefault="0091035B" w:rsidP="000F43A5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Peter Macdonald</w:t>
            </w:r>
          </w:p>
        </w:tc>
        <w:tc>
          <w:tcPr>
            <w:tcW w:w="3657" w:type="dxa"/>
            <w:vAlign w:val="center"/>
          </w:tcPr>
          <w:p w14:paraId="697DF70F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St. Vincent’s Hospital</w:t>
            </w:r>
          </w:p>
        </w:tc>
        <w:tc>
          <w:tcPr>
            <w:tcW w:w="2390" w:type="dxa"/>
            <w:vAlign w:val="center"/>
          </w:tcPr>
          <w:p w14:paraId="207BF110" w14:textId="77777777" w:rsidR="0091035B" w:rsidRPr="0091035B" w:rsidRDefault="0091035B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91035B">
              <w:rPr>
                <w:rFonts w:ascii="Arial" w:hAnsi="Arial" w:cs="Arial"/>
                <w:sz w:val="20"/>
                <w:szCs w:val="20"/>
              </w:rPr>
              <w:t>Sydney, Australia</w:t>
            </w:r>
          </w:p>
        </w:tc>
      </w:tr>
      <w:tr w:rsidR="00FA144D" w:rsidRPr="0091035B" w14:paraId="3AFE03FE" w14:textId="77777777" w:rsidTr="00FA144D">
        <w:tc>
          <w:tcPr>
            <w:tcW w:w="3539" w:type="dxa"/>
          </w:tcPr>
          <w:p w14:paraId="66A91A6A" w14:textId="17BD6479" w:rsidR="00FA144D" w:rsidRPr="0091035B" w:rsidRDefault="00FA144D" w:rsidP="000F4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Shelley Hall</w:t>
            </w:r>
          </w:p>
        </w:tc>
        <w:tc>
          <w:tcPr>
            <w:tcW w:w="3657" w:type="dxa"/>
            <w:vAlign w:val="center"/>
          </w:tcPr>
          <w:p w14:paraId="006733AC" w14:textId="5E50ABC7" w:rsidR="00FA144D" w:rsidRPr="0091035B" w:rsidRDefault="00FA144D" w:rsidP="003F0C8A">
            <w:pPr>
              <w:rPr>
                <w:rFonts w:ascii="Arial" w:hAnsi="Arial" w:cs="Arial"/>
                <w:sz w:val="20"/>
                <w:szCs w:val="20"/>
              </w:rPr>
            </w:pPr>
            <w:r w:rsidRPr="00FA144D">
              <w:rPr>
                <w:rFonts w:ascii="Arial" w:hAnsi="Arial" w:cs="Arial"/>
                <w:sz w:val="20"/>
                <w:szCs w:val="20"/>
              </w:rPr>
              <w:t>Baylor, Scott &amp; White Health</w:t>
            </w:r>
          </w:p>
        </w:tc>
        <w:tc>
          <w:tcPr>
            <w:tcW w:w="2390" w:type="dxa"/>
            <w:vAlign w:val="center"/>
          </w:tcPr>
          <w:p w14:paraId="1235F4D3" w14:textId="39B07997" w:rsidR="00FA144D" w:rsidRPr="0091035B" w:rsidRDefault="00FA144D" w:rsidP="003F0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Dallas, TX, USA</w:t>
            </w:r>
          </w:p>
        </w:tc>
      </w:tr>
    </w:tbl>
    <w:p w14:paraId="019DB2FF" w14:textId="77777777" w:rsidR="00D42C1C" w:rsidRDefault="00D42C1C"/>
    <w:sectPr w:rsidR="00D42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ysDQwMDEyMDUwMjVS0lEKTi0uzszPAykwqgUA1wR33iwAAAA="/>
  </w:docVars>
  <w:rsids>
    <w:rsidRoot w:val="0091035B"/>
    <w:rsid w:val="003F0C8A"/>
    <w:rsid w:val="0091035B"/>
    <w:rsid w:val="00D42C1C"/>
    <w:rsid w:val="00F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2D0"/>
  <w15:chartTrackingRefBased/>
  <w15:docId w15:val="{2B68D5DA-6359-4B49-BB7A-8AADABC4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3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Chang</dc:creator>
  <cp:keywords/>
  <dc:description/>
  <cp:lastModifiedBy>Jessica Chang</cp:lastModifiedBy>
  <cp:revision>3</cp:revision>
  <dcterms:created xsi:type="dcterms:W3CDTF">2019-01-17T21:57:00Z</dcterms:created>
  <dcterms:modified xsi:type="dcterms:W3CDTF">2024-01-11T16:19:00Z</dcterms:modified>
</cp:coreProperties>
</file>